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                        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для родителей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  Согласно п.2 ст.16  Закона РФ «Об образовании» при приеме ребенка в образовательное учреждение последнее обязано ознакомить его родителей      (законных представителей)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уставом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образовательного учреждения и другими документами, регламентирующими организацию образовательного процесса. Способ 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  образовательное учреждение обязано ознакомить родителей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лицензией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на ведение образовательной  деятельности, а также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 свидетельством о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государственной аккредитации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по каждому направлению подготовки, дающим право на выдачу документа государственного образца.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  В соответствии со ст.41 Закона РФ «Об образовании»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 источником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  Кроме того, образовательное учреждение независимо от его организационн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о-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правовой формы вправе привлекать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 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образовательное учреждение, являясь юридическим лицом,   не имеет своей бухгалтерии?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 Согласно ст.6 ФЗ от 21 ноября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1996 г.№129 «О бухгалтерском учете», за организацию бухгалтерского учета и соблюдение законодательства при выполнении хозяйственных операций (в том числе, за их документальное оформление), своевременность предоставления первичных документов и бухгалтерской отчетности отвечает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организации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В зависимости от объема учетной работы он может: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-учредить бухгалтерскую службу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структурное подразделение, возглавляемое главным бухгалтером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-ввести в штат должность бухгалтера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-передать ведение бухгалтерского учета централизованной бухгалтерии, специализированной организации или бухгалтеру, заключив с ними договор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-вести бухгалтерский учет лично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Большинство руководителей образовательных учреждений  поручает ведение бухгалтерского учета  централизованной бухгалтерии, тем не менее, право самостоятельно вести свою финансово-хозяйственную деятельность за ним сохраняется и в этом случае.      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Обязательны ли для образовательного учреждения дополнительные платные образовательные услуги?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 Платные образовательные услуги являются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необязательными 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 только для родителей, но и для образовательного учреждения. Следовательно, деньги на организацию этой деятельности в бюджете не предусмотрены.    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  могут вызвать необходимость организации платных дополнительных услуг на базе государственных и муниципальных образовательных учреждений.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Нужна ли лицензия на право оказания платных образовательных услуг?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    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№ 796. Государственные и муниципальные образовательные учреждения общего образования, имеющие лицензии на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право ведения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  аттестацией и выдачей документов об образовании и (или) квалификации, без получения дополнительных лицензий.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 Таким образом, деятельность государственных и муниципальных образовательных учреждений, оказывающих платные дополнительные 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 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 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 Законодательная база в части  оказания платных образовательных услуг на сегодняшний день разработана в достаточной степени.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платных услуг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регулируется  следующими законами  РФ и инструктивно- директивными материалами вышестоящих организаций: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Конституцией РФ (ст.43, п.5), Гражданским кодексом  РФ, Законом  РФ «Об образовании», Законом  РФ «О защите прав потребителей», Законом  РФ «Налоговый кодекс»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платных образовательных услуг в сфере общего образования», постановлением Кабинета Министров от 31 августа 2004 г. № 395 « О платных услугах и предпринимательской 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учреждениях РТ», письмом Министерства образования РТ от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11 мая 2004г. №1093 « 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виды платных образовательных услуг может осуществлять образовательное учреждение?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 Образовательное  учреждение вправе оказывать следующий перечень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и развивающих услуг: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-изучение специальных дисциплин сверх часов и сверх программ по данной дисциплине, предусмотренной учебным планом;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- репетиторство с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 другого образовательного учреждения;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-различные курсы: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-по подготовке к поступлению в учебное заведение,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-по изучению иностранных языков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-повышения квалификации,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-по переподготовке кадров с освоением новых специальностей (в том числе вождение автомобиля, машинопись, стенография);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различные кружки: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-по обучению игре на музыкальных инструментах, фотографированию, кино-видео - радиолюбительскому делу, кройки и шитья, вязанию, домоводству, танцам и.т.д.;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-создание различных учебных групп и методов специального обучения детей с отклонениями в развитии;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и.т.д.).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Имеются ли ограничения при оказании дополнительных платных образовательных услуг?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     Да, имеются.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           (например: снижение наполняемости классов (групп); деление на подгруппы против установленных норм;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контролирует осуществление дополнительных платных образовательных услуг?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 xml:space="preserve">     Ответственность за организацию и качество платных образовательных услуг в образовательном учреждении </w:t>
      </w:r>
      <w:proofErr w:type="spell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несет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spellEnd"/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случае нарушения образовательным учреждением существующего законодательства: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руководитель образовательного учреждения может быть привлечен к дисциплинарной ответственности,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управление или отдел образования вправе приостановить или запретить оказание платных образовательных услуг,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изъять у образовательного учреждения полностью или частично доход от  оказания платных образовательных услуг. 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устанавливает цены на дополнительные платные образовательные услуги?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 Размер платы за оказание дополнительных образовательных услуг, согласно ст.424  Гражданского Кодекса РФ устанавливается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соглашению сторон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 этом должна 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 Поэтому вопрос «Платить или не платить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»?, «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Ходить или не ходить»? решают сами родители и их дети.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Каков порядок оформления, оплаты и учета платных образовательных услуг?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 Предоставление платных образовательных услуг оформляется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договором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 Сбор наличных денежных средств за оказание платных услуг не допускается.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Финансовые средства, полученные от оказания платных образовательных услуг, после уплаты налогов в соответствии с 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 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характер как для администрации школы, так и для других родителей. Просить оказания благотворительной помощи могут, но ни в коем случае не требовать.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Обратите внимание</w:t>
      </w:r>
      <w:proofErr w:type="gramStart"/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!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Какими законодательными актами регламентируется оказание благотворительной помощи?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    Оказание благотворительной помощи регламентируется следующими законодательными актами: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Законом РФ « Об образовании», Гражданским кодексом  РФ, Налоговым кодексом РФ, Федеральным законом от 11.08.95   № 135-ФЗ « 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</w:t>
      </w:r>
      <w:proofErr w:type="gramEnd"/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каком виде может быть оказана благотворительная помощь? Как она оформляется, и расходуется?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дарения (ст.572 ГК РФ) и пожертвования (ст.582 ГК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РФ).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принятие пожертвования не требуется чьего- либо разрешения или согласия (п.2 ст.582 ГК РФ)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Все пожертвования, полученные в виде денежных средств, должны зачисляться на лицевые счета образовательных учреждений.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В частности, в качестве такой цели может выступать  оплата охранных услуг, оказываемых образовательному учреждению специализированными организациями.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Требуется ли  осуществление внебюджетной деятельности, привлечение дополнительных финансовых средств  отражать в  уставе образовательного учреждения?  Если, да, то, каким образом?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Деятельность образовательного учреждения, в том числе внебюджетную, определяет его устав, поэтому в нем должны быть отражены следующие положения.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      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  в порядке, установленном законодательством.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В разделе «Участники учебно-воспитательного процесса» следует отразить, что  родители (лица, которые их заменяют), имеют право принимать участие в мероприятиях, направленных на улучшение организации учебно-воспитательного </w:t>
      </w: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процесса и оказывать финансовую помощь для укрепления учебно-материальной базы образовательного учреждения.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 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Добровольные пожертвования могут предоставляться юридическими и физическими лицами в наличной и безналичной 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во многих образовательных учреждениях создаются попечительские советы. Что это за орган, кто в него входит, и какие задачи он призван решать?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 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Примерное положение о попечительском совете общеобразовательного учреждения  утверждено постановлением Правительства РФ от 10.12.99г.№1379. В соответствии с п.2 указанного 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 образовательное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учреждение.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Попечительский совет общеобразовательного учреждения содействует привлечению внебюджетных сре</w:t>
      </w:r>
      <w:proofErr w:type="gramStart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дств дл</w:t>
      </w:r>
      <w:proofErr w:type="gramEnd"/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я обеспечения деятельности и развития учреждения, организации и улучшению условий труда работников, 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благотворительные или общественные фонды, которые создаются на базе ряда образовательных учреждений, как правило, городских?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 Фонды создаются в качестве юридического лица в соответствие с ФЗ от 12.0196г. « О некоммерческих организациях».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Фонд развития образовательных учреждений (далее - Фонд) является некоммерческой организацией, учрежденной гражданами и (или) юридическими лицами на основе добровольных имущественных взносов, преследующей образовательные, социальные, благотворительные и иные общественно-полезные цели. Фонд должен иметь самостоятельный баланс или смету, вправе в установленном порядке открывать счета в банке.</w:t>
      </w:r>
    </w:p>
    <w:p w:rsidR="00233480" w:rsidRPr="00233480" w:rsidRDefault="00233480" w:rsidP="00233480">
      <w:pPr>
        <w:shd w:val="clear" w:color="auto" w:fill="F6F6F6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Фонд имеет своей целью централизацию внебюджетных средств, поступающих из различных источников и их использование на развитие образовательных учреждений.</w:t>
      </w:r>
    </w:p>
    <w:p w:rsidR="00693B91" w:rsidRPr="00233480" w:rsidRDefault="00233480" w:rsidP="00F22F04">
      <w:pPr>
        <w:shd w:val="clear" w:color="auto" w:fill="F6F6F6"/>
        <w:spacing w:after="0" w:line="240" w:lineRule="auto"/>
        <w:textAlignment w:val="baseline"/>
        <w:rPr>
          <w:rFonts w:ascii="Georgia" w:hAnsi="Georgia"/>
          <w:sz w:val="24"/>
          <w:szCs w:val="24"/>
        </w:rPr>
      </w:pPr>
      <w:r w:rsidRPr="0023348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 Действительно, в настоящее время многие образовательные учреждения, расположенные в крупных населенных пунктах, имеющих развитую инфраструктуру, создали эффективно работающие фонды.</w:t>
      </w:r>
      <w:bookmarkStart w:id="0" w:name="_GoBack"/>
      <w:bookmarkEnd w:id="0"/>
    </w:p>
    <w:sectPr w:rsidR="00693B91" w:rsidRPr="00233480" w:rsidSect="00F22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80"/>
    <w:rsid w:val="00233480"/>
    <w:rsid w:val="00693B91"/>
    <w:rsid w:val="00DF1C70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2015-06-09T02:17:00Z</cp:lastPrinted>
  <dcterms:created xsi:type="dcterms:W3CDTF">2015-06-06T15:57:00Z</dcterms:created>
  <dcterms:modified xsi:type="dcterms:W3CDTF">2015-06-09T02:48:00Z</dcterms:modified>
</cp:coreProperties>
</file>